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2C" w:rsidRDefault="00B470EE">
      <w:pPr>
        <w:pStyle w:val="Body"/>
        <w:tabs>
          <w:tab w:val="clear" w:pos="1080"/>
          <w:tab w:val="clear" w:pos="1260"/>
          <w:tab w:val="clear" w:pos="1260"/>
          <w:tab w:val="left" w:pos="180"/>
        </w:tabs>
        <w:jc w:val="center"/>
      </w:pPr>
      <w:bookmarkStart w:id="0" w:name="_GoBack"/>
      <w:bookmarkEnd w:id="0"/>
      <w:r>
        <w:t>Putnam County Public Library District</w:t>
      </w:r>
    </w:p>
    <w:p w:rsidR="00C0492C" w:rsidRDefault="00B470EE">
      <w:pPr>
        <w:pStyle w:val="Body"/>
        <w:jc w:val="center"/>
      </w:pPr>
      <w:r>
        <w:t>Regular Meeting of the Board of Trustees</w:t>
      </w:r>
    </w:p>
    <w:p w:rsidR="00C0492C" w:rsidRDefault="00B470EE">
      <w:pPr>
        <w:pStyle w:val="Body"/>
        <w:jc w:val="center"/>
      </w:pPr>
      <w:r>
        <w:tab/>
        <w:t>August 8th, 2022</w:t>
      </w:r>
    </w:p>
    <w:p w:rsidR="00C0492C" w:rsidRDefault="00B470EE">
      <w:pPr>
        <w:pStyle w:val="Body"/>
        <w:tabs>
          <w:tab w:val="clear" w:pos="1080"/>
        </w:tabs>
      </w:pPr>
      <w:r>
        <w:t xml:space="preserve"> 1)</w:t>
      </w:r>
      <w:r>
        <w:tab/>
        <w:t>The Putnam County Public Library Board meeting was called to order at 7:00 pm by Bob Steele, President</w:t>
      </w:r>
    </w:p>
    <w:p w:rsidR="00C0492C" w:rsidRDefault="00C0492C">
      <w:pPr>
        <w:pStyle w:val="Body"/>
        <w:tabs>
          <w:tab w:val="clear" w:pos="1080"/>
        </w:tabs>
      </w:pPr>
    </w:p>
    <w:p w:rsidR="00C0492C" w:rsidRDefault="00B470EE">
      <w:pPr>
        <w:pStyle w:val="Body"/>
        <w:tabs>
          <w:tab w:val="clear" w:pos="1080"/>
        </w:tabs>
      </w:pPr>
      <w:r>
        <w:t>2)</w:t>
      </w:r>
      <w:r>
        <w:tab/>
        <w:t>Roll Call:</w:t>
      </w:r>
      <w:r>
        <w:tab/>
      </w:r>
    </w:p>
    <w:p w:rsidR="00C0492C" w:rsidRDefault="00B470EE">
      <w:pPr>
        <w:pStyle w:val="Body"/>
        <w:tabs>
          <w:tab w:val="clear" w:pos="1080"/>
        </w:tabs>
      </w:pPr>
      <w:r>
        <w:tab/>
        <w:t>Present:</w:t>
      </w:r>
      <w:r>
        <w:tab/>
      </w:r>
      <w:r>
        <w:tab/>
      </w:r>
      <w:r>
        <w:tab/>
      </w:r>
      <w:r>
        <w:tab/>
      </w:r>
      <w:r>
        <w:tab/>
        <w:t>Absent:</w:t>
      </w:r>
    </w:p>
    <w:p w:rsidR="00C0492C" w:rsidRDefault="00B470EE">
      <w:pPr>
        <w:pStyle w:val="Body"/>
      </w:pPr>
      <w:r>
        <w:tab/>
      </w:r>
      <w:r>
        <w:tab/>
        <w:t xml:space="preserve">Sean </w:t>
      </w:r>
      <w:r>
        <w:t>Brannon, Vice President</w:t>
      </w:r>
    </w:p>
    <w:p w:rsidR="00C0492C" w:rsidRDefault="00B470EE">
      <w:pPr>
        <w:pStyle w:val="Body"/>
      </w:pPr>
      <w:r>
        <w:tab/>
      </w:r>
      <w:r>
        <w:tab/>
        <w:t xml:space="preserve">Merry </w:t>
      </w:r>
      <w:proofErr w:type="spellStart"/>
      <w:r>
        <w:t>Bassi</w:t>
      </w:r>
      <w:proofErr w:type="spellEnd"/>
      <w:r>
        <w:t>, Secretary</w:t>
      </w:r>
    </w:p>
    <w:p w:rsidR="00C0492C" w:rsidRDefault="00B470EE">
      <w:pPr>
        <w:pStyle w:val="Body"/>
      </w:pPr>
      <w:r>
        <w:tab/>
      </w:r>
      <w:r>
        <w:tab/>
        <w:t>Joan Augustine, Trustee</w:t>
      </w:r>
    </w:p>
    <w:p w:rsidR="00C0492C" w:rsidRDefault="00B470EE">
      <w:pPr>
        <w:pStyle w:val="Body"/>
      </w:pPr>
      <w:r>
        <w:tab/>
      </w:r>
      <w:r>
        <w:tab/>
        <w:t>Jo Ann Steffens, Trustee</w:t>
      </w:r>
    </w:p>
    <w:p w:rsidR="00C0492C" w:rsidRDefault="00B470EE">
      <w:pPr>
        <w:pStyle w:val="Body"/>
      </w:pPr>
      <w:r>
        <w:tab/>
      </w:r>
      <w:r>
        <w:tab/>
        <w:t xml:space="preserve">Bob </w:t>
      </w:r>
      <w:proofErr w:type="spellStart"/>
      <w:r>
        <w:t>Hamann</w:t>
      </w:r>
      <w:proofErr w:type="spellEnd"/>
      <w:r>
        <w:t>, Trustee</w:t>
      </w:r>
    </w:p>
    <w:p w:rsidR="00C0492C" w:rsidRDefault="00B470EE">
      <w:pPr>
        <w:pStyle w:val="Body"/>
      </w:pPr>
      <w:r>
        <w:tab/>
      </w:r>
      <w:r>
        <w:tab/>
        <w:t>Sally Young, Trustee</w:t>
      </w:r>
    </w:p>
    <w:p w:rsidR="00C0492C" w:rsidRDefault="00B470EE">
      <w:pPr>
        <w:pStyle w:val="Body"/>
      </w:pPr>
      <w:r>
        <w:tab/>
      </w:r>
      <w:r>
        <w:tab/>
        <w:t xml:space="preserve">Jay </w:t>
      </w:r>
      <w:proofErr w:type="spellStart"/>
      <w:r>
        <w:t>Kalman</w:t>
      </w:r>
      <w:proofErr w:type="spellEnd"/>
      <w:r>
        <w:t>, Director</w:t>
      </w:r>
    </w:p>
    <w:p w:rsidR="00C0492C" w:rsidRDefault="00B470EE">
      <w:pPr>
        <w:pStyle w:val="Body"/>
      </w:pPr>
      <w:r>
        <w:tab/>
      </w:r>
      <w:r>
        <w:tab/>
        <w:t xml:space="preserve">Marilyn </w:t>
      </w:r>
      <w:proofErr w:type="spellStart"/>
      <w:r>
        <w:t>Calbow</w:t>
      </w:r>
      <w:proofErr w:type="spellEnd"/>
      <w:r>
        <w:t>, Assistant Director</w:t>
      </w:r>
      <w:r>
        <w:tab/>
      </w:r>
    </w:p>
    <w:p w:rsidR="00C0492C" w:rsidRDefault="00C0492C">
      <w:pPr>
        <w:pStyle w:val="Body"/>
      </w:pPr>
    </w:p>
    <w:p w:rsidR="00C0492C" w:rsidRDefault="00B470EE">
      <w:pPr>
        <w:pStyle w:val="Body"/>
      </w:pPr>
      <w:r>
        <w:tab/>
      </w:r>
      <w:r>
        <w:tab/>
        <w:t xml:space="preserve">Guests:   Phil </w:t>
      </w:r>
      <w:proofErr w:type="spellStart"/>
      <w:r>
        <w:t>Lenzini</w:t>
      </w:r>
      <w:proofErr w:type="spellEnd"/>
      <w:r>
        <w:t xml:space="preserve">, Courtney </w:t>
      </w:r>
      <w:proofErr w:type="spellStart"/>
      <w:r>
        <w:t>Ossola</w:t>
      </w:r>
      <w:proofErr w:type="spellEnd"/>
      <w:r>
        <w:t>, Bern</w:t>
      </w:r>
      <w:r>
        <w:t>ie Egan</w:t>
      </w:r>
    </w:p>
    <w:p w:rsidR="00C0492C" w:rsidRDefault="00C0492C">
      <w:pPr>
        <w:pStyle w:val="Body"/>
      </w:pPr>
    </w:p>
    <w:p w:rsidR="00C0492C" w:rsidRDefault="00B470EE">
      <w:pPr>
        <w:pStyle w:val="Body"/>
      </w:pPr>
      <w:r>
        <w:t>3)</w:t>
      </w:r>
      <w:r>
        <w:tab/>
        <w:t xml:space="preserve">Special Presentation:   Courtney </w:t>
      </w:r>
      <w:proofErr w:type="spellStart"/>
      <w:r>
        <w:t>Ossola</w:t>
      </w:r>
      <w:proofErr w:type="spellEnd"/>
      <w:r>
        <w:t xml:space="preserve"> gave a short presentation related to the mural she painted in the Granville Library’s Children Room.  She offered some insights, based on her year spent completing the mural.  She also noted </w:t>
      </w:r>
      <w:proofErr w:type="gramStart"/>
      <w:r>
        <w:t>the a</w:t>
      </w:r>
      <w:proofErr w:type="gramEnd"/>
      <w:r>
        <w:t xml:space="preserve"> library</w:t>
      </w:r>
      <w:r>
        <w:t xml:space="preserve"> in Dixon has a push to remove content.  Most of the content removal related to LGBTQ content.   It was brought forward as awareness and also the awareness of the loss of interest by young readers.   Social Media may be a way to attract awareness.  Courtne</w:t>
      </w:r>
      <w:r>
        <w:t xml:space="preserve">y suggested we connect with young teachers for ideas on books and also have a separate setting for young adults.  The ALA has </w:t>
      </w:r>
      <w:proofErr w:type="gramStart"/>
      <w:r>
        <w:t>a recommendations</w:t>
      </w:r>
      <w:proofErr w:type="gramEnd"/>
      <w:r>
        <w:t xml:space="preserve"> for young adults.  </w:t>
      </w:r>
    </w:p>
    <w:p w:rsidR="00C0492C" w:rsidRDefault="00C0492C">
      <w:pPr>
        <w:pStyle w:val="Body"/>
      </w:pPr>
    </w:p>
    <w:p w:rsidR="00C0492C" w:rsidRDefault="00B470EE">
      <w:pPr>
        <w:pStyle w:val="Body"/>
      </w:pPr>
      <w:r>
        <w:t>4)</w:t>
      </w:r>
      <w:r>
        <w:tab/>
        <w:t>Budget Hearing:  Budget Hearing was brought to order at 7:19 p.m.   Budget hearing ended</w:t>
      </w:r>
      <w:r>
        <w:t xml:space="preserve"> at 7:40p.m.</w:t>
      </w:r>
    </w:p>
    <w:p w:rsidR="00C0492C" w:rsidRDefault="00C0492C">
      <w:pPr>
        <w:pStyle w:val="Body"/>
      </w:pPr>
    </w:p>
    <w:p w:rsidR="00C0492C" w:rsidRDefault="00B470EE">
      <w:pPr>
        <w:pStyle w:val="Body"/>
      </w:pPr>
      <w:r>
        <w:t>4)</w:t>
      </w:r>
      <w:r>
        <w:tab/>
        <w:t xml:space="preserve">Budget Appropriation Ordinance 22/23-2:     Phil </w:t>
      </w:r>
      <w:proofErr w:type="spellStart"/>
      <w:r>
        <w:t>Lenzini</w:t>
      </w:r>
      <w:proofErr w:type="spellEnd"/>
      <w:r>
        <w:t xml:space="preserve"> reviewed Ordinance 22/23-2 Annual Budget and Appropriation Ordinance for the Fiscal Year beginning the First of July, 2022 and Ending the 30th Day of June 2023.   Sally Young motione</w:t>
      </w:r>
      <w:r>
        <w:t xml:space="preserve">d to adopt Ordinance 22/23-2 with the modification to the Liability, Workers’ Compensation and Unemployment Insurance Category, Insurance line from $9,250 to $11,250 and Contingency changed from $4,000 to $2000.  Sean Brannon </w:t>
      </w:r>
      <w:proofErr w:type="gramStart"/>
      <w:r>
        <w:t>second</w:t>
      </w:r>
      <w:proofErr w:type="gramEnd"/>
      <w:r>
        <w:t xml:space="preserve"> the motion.   Motion ca</w:t>
      </w:r>
      <w:r>
        <w:t xml:space="preserve">rried.   </w:t>
      </w:r>
    </w:p>
    <w:p w:rsidR="00C0492C" w:rsidRDefault="00B470EE">
      <w:pPr>
        <w:pStyle w:val="Body"/>
      </w:pPr>
      <w:r>
        <w:t xml:space="preserve"> </w:t>
      </w:r>
    </w:p>
    <w:p w:rsidR="00C0492C" w:rsidRDefault="00B470EE">
      <w:pPr>
        <w:pStyle w:val="Body"/>
      </w:pPr>
      <w:r>
        <w:t>5)</w:t>
      </w:r>
      <w:r>
        <w:tab/>
        <w:t>Unfinished Business-Replacement Taxes:  The chairman of the Putnam County Board has asked to meet with Bob Steele regarding the Personal Property Replacement Taxes money that the county owes us.   Our first formal demand letter was sent in A</w:t>
      </w:r>
      <w:r>
        <w:t>ugust 2019.   We revisited this with the County in August 2021 and again in March of 2022.  To date, we’ve had no official response from the County Board.  Bob Steele has given Christian Minnie dates to for a meeting.   We’ll ask that they begin to pay our</w:t>
      </w:r>
      <w:r>
        <w:t xml:space="preserve"> monthly 9.0693257% of the Personal Property Tax and then we can negotiate the payment of the remaining amount owed.  </w:t>
      </w: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B470EE">
      <w:pPr>
        <w:pStyle w:val="Body"/>
      </w:pPr>
      <w:r>
        <w:t>6)</w:t>
      </w:r>
      <w:r>
        <w:tab/>
        <w:t xml:space="preserve">Correspondence, communications, public comments: </w:t>
      </w:r>
    </w:p>
    <w:p w:rsidR="00C0492C" w:rsidRDefault="00C0492C">
      <w:pPr>
        <w:pStyle w:val="Body"/>
        <w:jc w:val="both"/>
      </w:pPr>
    </w:p>
    <w:p w:rsidR="00C0492C" w:rsidRDefault="00B470EE">
      <w:pPr>
        <w:pStyle w:val="Body"/>
      </w:pPr>
      <w:r>
        <w:t>7)</w:t>
      </w:r>
      <w:r>
        <w:tab/>
        <w:t>Committee Reports:   None</w:t>
      </w:r>
    </w:p>
    <w:p w:rsidR="00C0492C" w:rsidRDefault="00C0492C">
      <w:pPr>
        <w:pStyle w:val="Body"/>
      </w:pPr>
    </w:p>
    <w:p w:rsidR="00C0492C" w:rsidRDefault="00B470EE">
      <w:pPr>
        <w:pStyle w:val="Body"/>
      </w:pPr>
      <w:r>
        <w:t>8)</w:t>
      </w:r>
      <w:r>
        <w:tab/>
      </w:r>
      <w:r>
        <w:t xml:space="preserve">Consent Agenda:   Merry </w:t>
      </w:r>
      <w:proofErr w:type="spellStart"/>
      <w:r>
        <w:t>Bassi</w:t>
      </w:r>
      <w:proofErr w:type="spellEnd"/>
      <w:r>
        <w:t xml:space="preserve"> asked for graphs showing our annual historical volume, say 2018-2022.  Joan Augustine motioned to accept the Consent agenda.   Jo Ann Steffen second.   Motion carried.  </w:t>
      </w:r>
    </w:p>
    <w:p w:rsidR="00C0492C" w:rsidRDefault="00C0492C">
      <w:pPr>
        <w:pStyle w:val="Body"/>
      </w:pPr>
    </w:p>
    <w:p w:rsidR="00C0492C" w:rsidRDefault="00B470EE">
      <w:pPr>
        <w:pStyle w:val="Body"/>
      </w:pPr>
      <w:r>
        <w:t>9)</w:t>
      </w:r>
      <w:r>
        <w:tab/>
        <w:t xml:space="preserve">Financial Report &amp; Approval of Bills:    Jay </w:t>
      </w:r>
      <w:proofErr w:type="spellStart"/>
      <w:r>
        <w:t>Kalman</w:t>
      </w:r>
      <w:proofErr w:type="spellEnd"/>
      <w:r>
        <w:t xml:space="preserve"> </w:t>
      </w:r>
      <w:r>
        <w:t xml:space="preserve">will investigate the Expenses Line 602 Salary.   Sean Brannon motioned to approve the financial report.   Sally Young second.    Motion carried.   </w:t>
      </w:r>
    </w:p>
    <w:p w:rsidR="00C0492C" w:rsidRDefault="00C0492C">
      <w:pPr>
        <w:pStyle w:val="Body"/>
      </w:pPr>
    </w:p>
    <w:p w:rsidR="00C0492C" w:rsidRDefault="00B470EE">
      <w:pPr>
        <w:pStyle w:val="Body"/>
      </w:pPr>
      <w:r>
        <w:t>10)  Approval of Bills:    There is a motioned to approve the May 2022 bills for approval.   Jo Ann Steffen</w:t>
      </w:r>
      <w:r>
        <w:t xml:space="preserve">s motioned to accept the bills.  Sally Young second.  Motion carried.   </w:t>
      </w:r>
    </w:p>
    <w:p w:rsidR="00C0492C" w:rsidRDefault="00C0492C">
      <w:pPr>
        <w:pStyle w:val="Body"/>
      </w:pPr>
    </w:p>
    <w:p w:rsidR="00C0492C" w:rsidRDefault="00B470EE">
      <w:pPr>
        <w:pStyle w:val="Body"/>
      </w:pPr>
      <w:r>
        <w:t>11)</w:t>
      </w:r>
      <w:r>
        <w:tab/>
        <w:t>Unfinished Business:</w:t>
      </w:r>
    </w:p>
    <w:p w:rsidR="00C0492C" w:rsidRDefault="00C0492C">
      <w:pPr>
        <w:pStyle w:val="Body"/>
      </w:pPr>
    </w:p>
    <w:p w:rsidR="00C0492C" w:rsidRDefault="00B470EE">
      <w:pPr>
        <w:pStyle w:val="Body"/>
      </w:pPr>
      <w:r>
        <w:tab/>
        <w:t>a)</w:t>
      </w:r>
      <w:r>
        <w:tab/>
        <w:t xml:space="preserve">   Condit Building:  No update.</w:t>
      </w:r>
    </w:p>
    <w:p w:rsidR="00C0492C" w:rsidRDefault="00C0492C">
      <w:pPr>
        <w:pStyle w:val="Body"/>
      </w:pPr>
    </w:p>
    <w:p w:rsidR="00C0492C" w:rsidRDefault="00B470EE">
      <w:pPr>
        <w:pStyle w:val="Body"/>
      </w:pPr>
      <w:r>
        <w:tab/>
        <w:t>b)</w:t>
      </w:r>
      <w:r>
        <w:tab/>
        <w:t>Unstaffed Libraries &amp; Library Building Plan:   No updates at this time.</w:t>
      </w:r>
    </w:p>
    <w:p w:rsidR="00C0492C" w:rsidRDefault="00C0492C">
      <w:pPr>
        <w:pStyle w:val="Body"/>
      </w:pPr>
    </w:p>
    <w:p w:rsidR="00C0492C" w:rsidRDefault="00B470EE">
      <w:pPr>
        <w:pStyle w:val="Body"/>
      </w:pPr>
      <w:r>
        <w:tab/>
        <w:t>c)</w:t>
      </w:r>
      <w:r>
        <w:tab/>
      </w:r>
      <w:r>
        <w:tab/>
        <w:t>Replacement Taxes:    1) The Board wi</w:t>
      </w:r>
      <w:r>
        <w:t xml:space="preserve">ll ask the County to start paying us immediately what we’re owed monthly </w:t>
      </w:r>
      <w:proofErr w:type="gramStart"/>
      <w:r>
        <w:t>and  2</w:t>
      </w:r>
      <w:proofErr w:type="gramEnd"/>
      <w:r>
        <w:t xml:space="preserve">) Pay $250,000 of the greater than $500,000 owed.   Repayment could be in annual installments.  </w:t>
      </w:r>
    </w:p>
    <w:p w:rsidR="00C0492C" w:rsidRDefault="00C0492C">
      <w:pPr>
        <w:pStyle w:val="Body"/>
      </w:pPr>
    </w:p>
    <w:p w:rsidR="00C0492C" w:rsidRDefault="00B470EE">
      <w:pPr>
        <w:pStyle w:val="Body"/>
      </w:pPr>
      <w:r>
        <w:t>12)</w:t>
      </w:r>
      <w:r>
        <w:tab/>
        <w:t>New Business:</w:t>
      </w:r>
    </w:p>
    <w:p w:rsidR="00C0492C" w:rsidRDefault="00B470EE">
      <w:pPr>
        <w:pStyle w:val="Body"/>
      </w:pPr>
      <w:r>
        <w:tab/>
        <w:t>a)</w:t>
      </w:r>
      <w:r>
        <w:tab/>
      </w:r>
      <w:r>
        <w:tab/>
        <w:t xml:space="preserve">Minimum Wage and Payroll:  Merry </w:t>
      </w:r>
      <w:proofErr w:type="spellStart"/>
      <w:r>
        <w:t>Bassi</w:t>
      </w:r>
      <w:proofErr w:type="spellEnd"/>
      <w:r>
        <w:t xml:space="preserve"> motioned to incre</w:t>
      </w:r>
      <w:r>
        <w:t xml:space="preserve">ase salaries by 8%.   This is </w:t>
      </w:r>
      <w:proofErr w:type="gramStart"/>
      <w:r>
        <w:t>to</w:t>
      </w:r>
      <w:proofErr w:type="gramEnd"/>
      <w:r>
        <w:t xml:space="preserve"> partly to address the required minimum wage increase to $13.00 starting January 1, 2023.  Sally Young second.   Motion carried.  </w:t>
      </w:r>
    </w:p>
    <w:p w:rsidR="00C0492C" w:rsidRDefault="00C0492C">
      <w:pPr>
        <w:pStyle w:val="Body"/>
      </w:pPr>
    </w:p>
    <w:p w:rsidR="00C0492C" w:rsidRDefault="00C0492C">
      <w:pPr>
        <w:pStyle w:val="Body"/>
      </w:pPr>
    </w:p>
    <w:p w:rsidR="00C0492C" w:rsidRDefault="00B470EE">
      <w:pPr>
        <w:pStyle w:val="Body"/>
      </w:pPr>
      <w:r>
        <w:t>13)</w:t>
      </w:r>
      <w:r>
        <w:tab/>
        <w:t xml:space="preserve"> </w:t>
      </w:r>
      <w:r>
        <w:tab/>
        <w:t xml:space="preserve">Signing of paperwork (minutes, bills, others):   </w:t>
      </w:r>
    </w:p>
    <w:p w:rsidR="00C0492C" w:rsidRDefault="00C0492C">
      <w:pPr>
        <w:pStyle w:val="Body"/>
      </w:pPr>
    </w:p>
    <w:p w:rsidR="00C0492C" w:rsidRDefault="00B470EE">
      <w:pPr>
        <w:pStyle w:val="Body"/>
      </w:pPr>
      <w:r>
        <w:t xml:space="preserve">14) </w:t>
      </w:r>
      <w:r>
        <w:tab/>
      </w:r>
      <w:r>
        <w:t xml:space="preserve">Others:    There was discussion on related to Young Adults and how to encourage them to use the library.   This will be a future agenda item.    Marilyn </w:t>
      </w:r>
      <w:proofErr w:type="spellStart"/>
      <w:r>
        <w:t>Calbow</w:t>
      </w:r>
      <w:proofErr w:type="spellEnd"/>
      <w:r>
        <w:t xml:space="preserve"> will investigate ways to add a hand hold at our step into the library, when the cement is worked</w:t>
      </w:r>
      <w:r>
        <w:t xml:space="preserve"> on.  </w:t>
      </w:r>
    </w:p>
    <w:p w:rsidR="00C0492C" w:rsidRDefault="00C0492C">
      <w:pPr>
        <w:pStyle w:val="Body"/>
      </w:pPr>
    </w:p>
    <w:p w:rsidR="00C0492C" w:rsidRDefault="00C0492C">
      <w:pPr>
        <w:pStyle w:val="Body"/>
      </w:pPr>
    </w:p>
    <w:p w:rsidR="00C0492C" w:rsidRDefault="00B470EE">
      <w:pPr>
        <w:pStyle w:val="Body"/>
      </w:pPr>
      <w:r>
        <w:t>Respectfully submitted,</w:t>
      </w:r>
    </w:p>
    <w:p w:rsidR="00C0492C" w:rsidRDefault="00C0492C">
      <w:pPr>
        <w:pStyle w:val="Body"/>
      </w:pPr>
    </w:p>
    <w:p w:rsidR="00C0492C" w:rsidRDefault="00C0492C">
      <w:pPr>
        <w:pStyle w:val="Body"/>
      </w:pPr>
    </w:p>
    <w:p w:rsidR="00C0492C" w:rsidRDefault="00C0492C">
      <w:pPr>
        <w:pStyle w:val="Body"/>
      </w:pPr>
    </w:p>
    <w:p w:rsidR="00C0492C" w:rsidRDefault="00C0492C">
      <w:pPr>
        <w:pStyle w:val="Body"/>
      </w:pPr>
    </w:p>
    <w:p w:rsidR="00C0492C" w:rsidRDefault="00B470EE">
      <w:pPr>
        <w:pStyle w:val="Body"/>
      </w:pPr>
      <w:r>
        <w:t xml:space="preserve">Merry </w:t>
      </w:r>
      <w:proofErr w:type="spellStart"/>
      <w:r>
        <w:t>Bassi</w:t>
      </w:r>
      <w:proofErr w:type="spellEnd"/>
      <w:r>
        <w:t>, Secretary</w:t>
      </w:r>
    </w:p>
    <w:sectPr w:rsidR="00C0492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0EE">
      <w:r>
        <w:separator/>
      </w:r>
    </w:p>
  </w:endnote>
  <w:endnote w:type="continuationSeparator" w:id="0">
    <w:p w:rsidR="00000000" w:rsidRDefault="00B4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2C" w:rsidRDefault="00C049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0EE">
      <w:r>
        <w:separator/>
      </w:r>
    </w:p>
  </w:footnote>
  <w:footnote w:type="continuationSeparator" w:id="0">
    <w:p w:rsidR="00000000" w:rsidRDefault="00B4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2C" w:rsidRDefault="00C049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492C"/>
    <w:rsid w:val="00B470EE"/>
    <w:rsid w:val="00C0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tabs>
        <w:tab w:val="left" w:pos="1080"/>
        <w:tab w:val="left" w:pos="1260"/>
        <w:tab w:val="center" w:pos="1260"/>
      </w:tabs>
      <w:ind w:left="720" w:right="180"/>
    </w:pPr>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tabs>
        <w:tab w:val="left" w:pos="1080"/>
        <w:tab w:val="left" w:pos="1260"/>
        <w:tab w:val="center" w:pos="1260"/>
      </w:tabs>
      <w:ind w:left="720" w:right="180"/>
    </w:pPr>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457200" marR="114300" indent="0" algn="l" defTabSz="457200" rtl="0" fontAlgn="auto" latinLnBrk="0" hangingPunct="0">
          <a:lnSpc>
            <a:spcPct val="100000"/>
          </a:lnSpc>
          <a:spcBef>
            <a:spcPts val="0"/>
          </a:spcBef>
          <a:spcAft>
            <a:spcPts val="0"/>
          </a:spcAft>
          <a:buClrTx/>
          <a:buSzTx/>
          <a:buFontTx/>
          <a:buNone/>
          <a:tabLst>
            <a:tab pos="685800" algn="l"/>
            <a:tab pos="800100" algn="l"/>
            <a:tab pos="800100" algn="ctr"/>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Calbow</dc:creator>
  <cp:lastModifiedBy>Marilyn Calbow</cp:lastModifiedBy>
  <cp:revision>2</cp:revision>
  <dcterms:created xsi:type="dcterms:W3CDTF">2022-09-07T14:24:00Z</dcterms:created>
  <dcterms:modified xsi:type="dcterms:W3CDTF">2022-09-07T14:24:00Z</dcterms:modified>
</cp:coreProperties>
</file>